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9" w:rsidRDefault="00677EB3">
      <w:r>
        <w:rPr>
          <w:noProof/>
        </w:rPr>
        <w:drawing>
          <wp:inline distT="0" distB="0" distL="0" distR="0" wp14:anchorId="1B8327E5" wp14:editId="119E3EA8">
            <wp:extent cx="2990765" cy="694944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72" cy="7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77" w:rsidRDefault="00FC06B0" w:rsidP="002271DE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>
        <w:rPr>
          <w:b/>
          <w:color w:val="365F91" w:themeColor="accent1" w:themeShade="BF"/>
          <w:sz w:val="24"/>
          <w:szCs w:val="24"/>
        </w:rPr>
        <w:br/>
      </w:r>
      <w:r w:rsidR="00D17079">
        <w:rPr>
          <w:b/>
          <w:color w:val="365F91" w:themeColor="accent1" w:themeShade="BF"/>
          <w:sz w:val="24"/>
          <w:szCs w:val="24"/>
        </w:rPr>
        <w:t>PROTOKOLL</w:t>
      </w:r>
      <w:r w:rsidR="00375B77">
        <w:rPr>
          <w:b/>
          <w:color w:val="365F91" w:themeColor="accent1" w:themeShade="BF"/>
          <w:sz w:val="24"/>
          <w:szCs w:val="24"/>
        </w:rPr>
        <w:t xml:space="preserve"> </w:t>
      </w:r>
    </w:p>
    <w:p w:rsidR="00C22810" w:rsidRPr="006B431F" w:rsidRDefault="00973A91" w:rsidP="002271DE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 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C22810" w:rsidRPr="00C22810">
        <w:rPr>
          <w:rFonts w:ascii="Calibri" w:eastAsia="Times New Roman" w:hAnsi="Calibri" w:cs="Arial"/>
          <w:sz w:val="24"/>
          <w:szCs w:val="24"/>
        </w:rPr>
        <w:t>Styremøte i NU - Norsk</w:t>
      </w:r>
      <w:r w:rsidR="00FC06B0">
        <w:rPr>
          <w:rFonts w:ascii="Calibri" w:eastAsia="Times New Roman" w:hAnsi="Calibri" w:cs="Arial"/>
          <w:sz w:val="24"/>
          <w:szCs w:val="24"/>
        </w:rPr>
        <w:t>e</w:t>
      </w:r>
      <w:r w:rsidR="00C22810" w:rsidRPr="00C22810">
        <w:rPr>
          <w:rFonts w:ascii="Calibri" w:eastAsia="Times New Roman" w:hAnsi="Calibri" w:cs="Arial"/>
          <w:sz w:val="24"/>
          <w:szCs w:val="24"/>
        </w:rPr>
        <w:t xml:space="preserve"> </w:t>
      </w:r>
      <w:r w:rsidR="00677EB3" w:rsidRPr="00C22810">
        <w:rPr>
          <w:rFonts w:ascii="Calibri" w:eastAsia="Times New Roman" w:hAnsi="Calibri" w:cs="Arial"/>
          <w:sz w:val="24"/>
          <w:szCs w:val="24"/>
        </w:rPr>
        <w:t>Utdanningsse</w:t>
      </w:r>
      <w:r w:rsidR="00677EB3">
        <w:rPr>
          <w:rFonts w:ascii="Calibri" w:eastAsia="Times New Roman" w:hAnsi="Calibri" w:cs="Arial"/>
          <w:sz w:val="24"/>
          <w:szCs w:val="24"/>
        </w:rPr>
        <w:t>ntre</w:t>
      </w:r>
      <w:r w:rsidR="00086355">
        <w:rPr>
          <w:rFonts w:ascii="Calibri" w:eastAsia="Times New Roman" w:hAnsi="Calibri" w:cs="Arial"/>
          <w:sz w:val="24"/>
          <w:szCs w:val="24"/>
        </w:rPr>
        <w:br/>
        <w:t>Dato: 21.02</w:t>
      </w:r>
      <w:r w:rsidR="00CD1A31">
        <w:rPr>
          <w:rFonts w:ascii="Calibri" w:eastAsia="Times New Roman" w:hAnsi="Calibri" w:cs="Arial"/>
          <w:sz w:val="24"/>
          <w:szCs w:val="24"/>
        </w:rPr>
        <w:t>.19</w:t>
      </w:r>
      <w:r w:rsidR="00C22810" w:rsidRPr="00C22810">
        <w:rPr>
          <w:rFonts w:ascii="Calibri" w:eastAsia="Times New Roman" w:hAnsi="Calibri" w:cs="Arial"/>
          <w:sz w:val="24"/>
          <w:szCs w:val="24"/>
        </w:rPr>
        <w:br/>
        <w:t>Tid</w:t>
      </w:r>
      <w:r w:rsidR="00D17079">
        <w:rPr>
          <w:rFonts w:ascii="Calibri" w:eastAsia="Times New Roman" w:hAnsi="Calibri" w:cs="Arial"/>
          <w:sz w:val="24"/>
          <w:szCs w:val="24"/>
        </w:rPr>
        <w:t xml:space="preserve">  :  08:30 – 10:00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C22810" w:rsidRPr="00C22810">
        <w:rPr>
          <w:rFonts w:ascii="Calibri" w:eastAsia="Times New Roman" w:hAnsi="Calibri" w:cs="Arial"/>
          <w:sz w:val="24"/>
          <w:szCs w:val="24"/>
        </w:rPr>
        <w:t>Sted: </w:t>
      </w:r>
      <w:r w:rsidR="00CD1A31">
        <w:rPr>
          <w:rFonts w:ascii="Calibri" w:eastAsia="Times New Roman" w:hAnsi="Calibri" w:cs="Arial"/>
          <w:sz w:val="24"/>
          <w:szCs w:val="24"/>
        </w:rPr>
        <w:t>Møterom</w:t>
      </w:r>
      <w:r w:rsidR="00D17079">
        <w:rPr>
          <w:rFonts w:ascii="Calibri" w:eastAsia="Times New Roman" w:hAnsi="Calibri" w:cs="Arial"/>
          <w:sz w:val="24"/>
          <w:szCs w:val="24"/>
        </w:rPr>
        <w:t xml:space="preserve"> 4602</w:t>
      </w:r>
      <w:r w:rsidR="00086355">
        <w:rPr>
          <w:rFonts w:ascii="Calibri" w:eastAsia="Times New Roman" w:hAnsi="Calibri" w:cs="Arial"/>
          <w:sz w:val="24"/>
          <w:szCs w:val="24"/>
        </w:rPr>
        <w:t>, Easymeeting.net</w:t>
      </w:r>
      <w:r w:rsidR="00B757E7">
        <w:rPr>
          <w:rFonts w:ascii="Calibri" w:eastAsia="Times New Roman" w:hAnsi="Calibri" w:cs="Arial"/>
          <w:sz w:val="24"/>
          <w:szCs w:val="24"/>
        </w:rPr>
        <w:br/>
      </w:r>
    </w:p>
    <w:p w:rsidR="00C22810" w:rsidRPr="00C22810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1.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REFERATER OG ORIENTERINGSSAKER     </w:t>
      </w:r>
    </w:p>
    <w:p w:rsidR="00751B88" w:rsidRDefault="00017288" w:rsidP="0008635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375B77">
        <w:rPr>
          <w:rFonts w:ascii="Calibri" w:eastAsia="Times New Roman" w:hAnsi="Calibri" w:cs="Arial"/>
          <w:b/>
          <w:sz w:val="24"/>
          <w:szCs w:val="24"/>
        </w:rPr>
        <w:t>Sak 8</w:t>
      </w:r>
      <w:r w:rsidR="00CD1A31">
        <w:rPr>
          <w:rFonts w:ascii="Calibri" w:eastAsia="Times New Roman" w:hAnsi="Calibri" w:cs="Arial"/>
          <w:b/>
          <w:sz w:val="24"/>
          <w:szCs w:val="24"/>
        </w:rPr>
        <w:t>/19</w:t>
      </w:r>
      <w:r w:rsidR="002271DE">
        <w:rPr>
          <w:rFonts w:ascii="Calibri" w:eastAsia="Times New Roman" w:hAnsi="Calibri" w:cs="Arial"/>
          <w:b/>
          <w:sz w:val="24"/>
          <w:szCs w:val="24"/>
        </w:rPr>
        <w:t xml:space="preserve">  </w:t>
      </w:r>
      <w:r w:rsidR="00086355">
        <w:rPr>
          <w:rFonts w:ascii="Calibri" w:eastAsia="Times New Roman" w:hAnsi="Calibri" w:cs="Arial"/>
          <w:b/>
          <w:sz w:val="24"/>
          <w:szCs w:val="24"/>
        </w:rPr>
        <w:t>Regnskap</w:t>
      </w:r>
      <w:r w:rsidR="00375B77">
        <w:rPr>
          <w:rFonts w:ascii="Calibri" w:eastAsia="Times New Roman" w:hAnsi="Calibri" w:cs="Arial"/>
          <w:b/>
          <w:sz w:val="24"/>
          <w:szCs w:val="24"/>
        </w:rPr>
        <w:t xml:space="preserve"> 2019</w:t>
      </w:r>
      <w:r w:rsidR="00913554">
        <w:rPr>
          <w:rFonts w:ascii="Calibri" w:eastAsia="Times New Roman" w:hAnsi="Calibri" w:cs="Arial"/>
          <w:b/>
          <w:sz w:val="24"/>
          <w:szCs w:val="24"/>
        </w:rPr>
        <w:br/>
      </w:r>
      <w:r w:rsidR="00913554">
        <w:rPr>
          <w:rFonts w:ascii="Calibri" w:eastAsia="Times New Roman" w:hAnsi="Calibri" w:cs="Arial"/>
          <w:sz w:val="24"/>
          <w:szCs w:val="24"/>
        </w:rPr>
        <w:br/>
      </w:r>
      <w:r w:rsidR="00913554" w:rsidRPr="00913554">
        <w:rPr>
          <w:rFonts w:ascii="Calibri" w:eastAsia="Times New Roman" w:hAnsi="Calibri" w:cs="Arial"/>
          <w:i/>
          <w:sz w:val="24"/>
          <w:szCs w:val="24"/>
        </w:rPr>
        <w:t>Vedtak</w:t>
      </w:r>
      <w:r w:rsidR="00913554">
        <w:rPr>
          <w:rFonts w:ascii="Calibri" w:eastAsia="Times New Roman" w:hAnsi="Calibri" w:cs="Arial"/>
          <w:b/>
          <w:sz w:val="24"/>
          <w:szCs w:val="24"/>
        </w:rPr>
        <w:br/>
      </w:r>
      <w:r w:rsidR="00117806">
        <w:rPr>
          <w:rFonts w:ascii="Calibri" w:eastAsia="Times New Roman" w:hAnsi="Calibri" w:cs="Arial"/>
          <w:i/>
          <w:sz w:val="24"/>
          <w:szCs w:val="24"/>
        </w:rPr>
        <w:t xml:space="preserve">Styret tar </w:t>
      </w:r>
      <w:r w:rsidR="00913554" w:rsidRPr="00913554">
        <w:rPr>
          <w:rFonts w:ascii="Calibri" w:eastAsia="Times New Roman" w:hAnsi="Calibri" w:cs="Arial"/>
          <w:i/>
          <w:sz w:val="24"/>
          <w:szCs w:val="24"/>
        </w:rPr>
        <w:t xml:space="preserve">utsendte regnskap </w:t>
      </w:r>
      <w:r w:rsidR="00117806">
        <w:rPr>
          <w:rFonts w:ascii="Calibri" w:eastAsia="Times New Roman" w:hAnsi="Calibri" w:cs="Arial"/>
          <w:i/>
          <w:sz w:val="24"/>
          <w:szCs w:val="24"/>
        </w:rPr>
        <w:t xml:space="preserve">og orientering </w:t>
      </w:r>
      <w:r w:rsidR="00913554" w:rsidRPr="00913554">
        <w:rPr>
          <w:rFonts w:ascii="Calibri" w:eastAsia="Times New Roman" w:hAnsi="Calibri" w:cs="Arial"/>
          <w:i/>
          <w:sz w:val="24"/>
          <w:szCs w:val="24"/>
        </w:rPr>
        <w:t>til etterretning</w:t>
      </w:r>
      <w:r w:rsidR="00086355" w:rsidRPr="00913554">
        <w:rPr>
          <w:rFonts w:ascii="Calibri" w:eastAsia="Times New Roman" w:hAnsi="Calibri" w:cs="Arial"/>
          <w:b/>
          <w:sz w:val="24"/>
          <w:szCs w:val="24"/>
        </w:rPr>
        <w:br/>
      </w:r>
      <w:r w:rsidR="00CD1A31">
        <w:rPr>
          <w:rFonts w:ascii="Calibri" w:eastAsia="Times New Roman" w:hAnsi="Calibri" w:cs="Arial"/>
          <w:b/>
          <w:sz w:val="24"/>
          <w:szCs w:val="24"/>
        </w:rPr>
        <w:br/>
      </w:r>
      <w:r w:rsidR="00375B77">
        <w:rPr>
          <w:rFonts w:ascii="Calibri" w:eastAsia="Times New Roman" w:hAnsi="Calibri" w:cs="Arial"/>
          <w:b/>
          <w:sz w:val="24"/>
          <w:szCs w:val="24"/>
        </w:rPr>
        <w:t>Sak 9</w:t>
      </w:r>
      <w:r w:rsidR="00086355">
        <w:rPr>
          <w:rFonts w:ascii="Calibri" w:eastAsia="Times New Roman" w:hAnsi="Calibri" w:cs="Arial"/>
          <w:b/>
          <w:sz w:val="24"/>
          <w:szCs w:val="24"/>
        </w:rPr>
        <w:t>/19 Orienteringer</w:t>
      </w:r>
      <w:r w:rsidR="00086355">
        <w:rPr>
          <w:rFonts w:ascii="Calibri" w:eastAsia="Times New Roman" w:hAnsi="Calibri" w:cs="Arial"/>
          <w:b/>
          <w:sz w:val="24"/>
          <w:szCs w:val="24"/>
        </w:rPr>
        <w:br/>
      </w:r>
      <w:r w:rsidR="00086355">
        <w:rPr>
          <w:rFonts w:ascii="Calibri" w:eastAsia="Times New Roman" w:hAnsi="Calibri" w:cs="Arial"/>
          <w:b/>
          <w:sz w:val="24"/>
          <w:szCs w:val="24"/>
        </w:rPr>
        <w:br/>
      </w:r>
      <w:r w:rsidR="00A26D40" w:rsidRPr="00117806">
        <w:rPr>
          <w:rFonts w:ascii="Calibri" w:eastAsia="Times New Roman" w:hAnsi="Calibri" w:cs="Arial"/>
          <w:sz w:val="24"/>
          <w:szCs w:val="24"/>
          <w:u w:val="single"/>
        </w:rPr>
        <w:t xml:space="preserve">Seminar – </w:t>
      </w:r>
      <w:r w:rsidR="00117806" w:rsidRPr="00117806">
        <w:rPr>
          <w:rFonts w:ascii="Calibri" w:eastAsia="Times New Roman" w:hAnsi="Calibri" w:cs="Arial"/>
          <w:sz w:val="24"/>
          <w:szCs w:val="24"/>
          <w:u w:val="single"/>
        </w:rPr>
        <w:t xml:space="preserve">Hvordan kan distribuert utdanning gjøre verden bedre?/ </w:t>
      </w:r>
      <w:r w:rsidR="00A26D40" w:rsidRPr="00117806">
        <w:rPr>
          <w:rFonts w:ascii="Calibri" w:eastAsia="Times New Roman" w:hAnsi="Calibri" w:cs="Arial"/>
          <w:i/>
          <w:sz w:val="24"/>
          <w:szCs w:val="24"/>
          <w:u w:val="single"/>
        </w:rPr>
        <w:t>Fremtidens Studiesentermodell</w:t>
      </w:r>
      <w:r w:rsidR="00A26D40">
        <w:rPr>
          <w:rFonts w:ascii="Calibri" w:eastAsia="Times New Roman" w:hAnsi="Calibri" w:cs="Arial"/>
          <w:sz w:val="24"/>
          <w:szCs w:val="24"/>
        </w:rPr>
        <w:t xml:space="preserve">, </w:t>
      </w:r>
      <w:proofErr w:type="spellStart"/>
      <w:r w:rsidR="00A26D40">
        <w:rPr>
          <w:rFonts w:ascii="Calibri" w:eastAsia="Times New Roman" w:hAnsi="Calibri" w:cs="Arial"/>
          <w:sz w:val="24"/>
          <w:szCs w:val="24"/>
        </w:rPr>
        <w:t>OsloMet</w:t>
      </w:r>
      <w:proofErr w:type="spellEnd"/>
      <w:r w:rsidR="00A26D40">
        <w:rPr>
          <w:rFonts w:ascii="Calibri" w:eastAsia="Times New Roman" w:hAnsi="Calibri" w:cs="Arial"/>
          <w:sz w:val="24"/>
          <w:szCs w:val="24"/>
        </w:rPr>
        <w:t>,</w:t>
      </w:r>
      <w:r w:rsidR="00FC06B0">
        <w:rPr>
          <w:rFonts w:ascii="Calibri" w:eastAsia="Times New Roman" w:hAnsi="Calibri" w:cs="Arial"/>
          <w:sz w:val="24"/>
          <w:szCs w:val="24"/>
        </w:rPr>
        <w:t xml:space="preserve"> </w:t>
      </w:r>
      <w:r w:rsidR="006C3207">
        <w:rPr>
          <w:rFonts w:ascii="Calibri" w:eastAsia="Times New Roman" w:hAnsi="Calibri" w:cs="Arial"/>
          <w:sz w:val="24"/>
          <w:szCs w:val="24"/>
        </w:rPr>
        <w:t>20.02.19.</w:t>
      </w:r>
      <w:r w:rsidR="00117806">
        <w:rPr>
          <w:rFonts w:ascii="Calibri" w:eastAsia="Times New Roman" w:hAnsi="Calibri" w:cs="Arial"/>
          <w:sz w:val="24"/>
          <w:szCs w:val="24"/>
        </w:rPr>
        <w:br/>
      </w:r>
      <w:r w:rsidR="00117806">
        <w:rPr>
          <w:rFonts w:ascii="Calibri" w:eastAsia="Times New Roman" w:hAnsi="Calibri" w:cs="Arial"/>
          <w:sz w:val="24"/>
          <w:szCs w:val="24"/>
        </w:rPr>
        <w:br/>
        <w:t>15 ledere fra ulike utdanningssentre deltok</w:t>
      </w:r>
      <w:r w:rsidR="000933DB">
        <w:rPr>
          <w:rFonts w:ascii="Calibri" w:eastAsia="Times New Roman" w:hAnsi="Calibri" w:cs="Arial"/>
          <w:sz w:val="24"/>
          <w:szCs w:val="24"/>
        </w:rPr>
        <w:t xml:space="preserve"> på seminaret</w:t>
      </w:r>
      <w:r w:rsidR="00117806">
        <w:rPr>
          <w:rFonts w:ascii="Calibri" w:eastAsia="Times New Roman" w:hAnsi="Calibri" w:cs="Arial"/>
          <w:sz w:val="24"/>
          <w:szCs w:val="24"/>
        </w:rPr>
        <w:t xml:space="preserve">. Mange solide og gode innlegg, og en del gammelt nytt. </w:t>
      </w:r>
      <w:proofErr w:type="spellStart"/>
      <w:r w:rsidR="00117806">
        <w:rPr>
          <w:rFonts w:ascii="Calibri" w:eastAsia="Times New Roman" w:hAnsi="Calibri" w:cs="Arial"/>
          <w:sz w:val="24"/>
          <w:szCs w:val="24"/>
        </w:rPr>
        <w:t>OsloMet</w:t>
      </w:r>
      <w:proofErr w:type="spellEnd"/>
      <w:r w:rsidR="00117806">
        <w:rPr>
          <w:rFonts w:ascii="Calibri" w:eastAsia="Times New Roman" w:hAnsi="Calibri" w:cs="Arial"/>
          <w:sz w:val="24"/>
          <w:szCs w:val="24"/>
        </w:rPr>
        <w:t xml:space="preserve"> har </w:t>
      </w:r>
      <w:r w:rsidR="000933DB">
        <w:rPr>
          <w:rFonts w:ascii="Calibri" w:eastAsia="Times New Roman" w:hAnsi="Calibri" w:cs="Arial"/>
          <w:sz w:val="24"/>
          <w:szCs w:val="24"/>
        </w:rPr>
        <w:t>engasjert konsulentfirmaet Rambø</w:t>
      </w:r>
      <w:r w:rsidR="00117806">
        <w:rPr>
          <w:rFonts w:ascii="Calibri" w:eastAsia="Times New Roman" w:hAnsi="Calibri" w:cs="Arial"/>
          <w:sz w:val="24"/>
          <w:szCs w:val="24"/>
        </w:rPr>
        <w:t>ll for å utvikle en ny forretningsmodell for Studiesenteret.no</w:t>
      </w:r>
      <w:r w:rsidR="00677EB3">
        <w:rPr>
          <w:rFonts w:ascii="Calibri" w:eastAsia="Times New Roman" w:hAnsi="Calibri" w:cs="Arial"/>
          <w:sz w:val="24"/>
          <w:szCs w:val="24"/>
        </w:rPr>
        <w:t xml:space="preserve"> og lede prosessen videre</w:t>
      </w:r>
      <w:r w:rsidR="00117806">
        <w:rPr>
          <w:rFonts w:ascii="Calibri" w:eastAsia="Times New Roman" w:hAnsi="Calibri" w:cs="Arial"/>
          <w:sz w:val="24"/>
          <w:szCs w:val="24"/>
        </w:rPr>
        <w:t>.</w:t>
      </w:r>
      <w:r w:rsidR="000933DB">
        <w:rPr>
          <w:rFonts w:ascii="Calibri" w:eastAsia="Times New Roman" w:hAnsi="Calibri" w:cs="Arial"/>
          <w:sz w:val="24"/>
          <w:szCs w:val="24"/>
        </w:rPr>
        <w:br/>
        <w:t xml:space="preserve">Fra samtlige arbeidsgrupper var det en klar anbefaling/krav om at nettverket ønsket </w:t>
      </w:r>
      <w:r w:rsidR="000933DB" w:rsidRPr="000933DB">
        <w:rPr>
          <w:rFonts w:ascii="Calibri" w:eastAsia="Times New Roman" w:hAnsi="Calibri" w:cs="Arial"/>
          <w:sz w:val="24"/>
          <w:szCs w:val="24"/>
          <w:u w:val="single"/>
        </w:rPr>
        <w:t>en nøytral/uhildet distribusjonsportal for fleksible utdanninger i Norge</w:t>
      </w:r>
      <w:r w:rsidR="000933DB">
        <w:rPr>
          <w:rFonts w:ascii="Calibri" w:eastAsia="Times New Roman" w:hAnsi="Calibri" w:cs="Arial"/>
          <w:sz w:val="24"/>
          <w:szCs w:val="24"/>
        </w:rPr>
        <w:t xml:space="preserve">, jfr. vår modell.   </w:t>
      </w:r>
      <w:r w:rsidR="00117806">
        <w:rPr>
          <w:rFonts w:ascii="Calibri" w:eastAsia="Times New Roman" w:hAnsi="Calibri" w:cs="Arial"/>
          <w:sz w:val="24"/>
          <w:szCs w:val="24"/>
        </w:rPr>
        <w:t xml:space="preserve">  </w:t>
      </w:r>
      <w:r w:rsidR="006C3207">
        <w:rPr>
          <w:rFonts w:ascii="Calibri" w:eastAsia="Times New Roman" w:hAnsi="Calibri" w:cs="Arial"/>
          <w:sz w:val="24"/>
          <w:szCs w:val="24"/>
        </w:rPr>
        <w:br/>
      </w:r>
      <w:r w:rsidR="006C3207">
        <w:rPr>
          <w:rFonts w:ascii="Calibri" w:eastAsia="Times New Roman" w:hAnsi="Calibri" w:cs="Arial"/>
          <w:sz w:val="24"/>
          <w:szCs w:val="24"/>
        </w:rPr>
        <w:br/>
      </w:r>
      <w:r w:rsidR="006C3207" w:rsidRPr="00FC06B0">
        <w:rPr>
          <w:rFonts w:ascii="Calibri" w:eastAsia="Times New Roman" w:hAnsi="Calibri" w:cs="Arial"/>
          <w:sz w:val="24"/>
          <w:szCs w:val="24"/>
        </w:rPr>
        <w:t>D</w:t>
      </w:r>
      <w:r w:rsidR="00086355" w:rsidRPr="00FC06B0">
        <w:rPr>
          <w:rFonts w:ascii="Calibri" w:eastAsia="Times New Roman" w:hAnsi="Calibri" w:cs="Arial"/>
          <w:sz w:val="24"/>
          <w:szCs w:val="24"/>
        </w:rPr>
        <w:t>eltakel</w:t>
      </w:r>
      <w:r w:rsidR="00CB14B9" w:rsidRPr="00FC06B0">
        <w:rPr>
          <w:rFonts w:ascii="Calibri" w:eastAsia="Times New Roman" w:hAnsi="Calibri" w:cs="Arial"/>
          <w:sz w:val="24"/>
          <w:szCs w:val="24"/>
        </w:rPr>
        <w:t>se</w:t>
      </w:r>
      <w:r w:rsidR="00FC06B0" w:rsidRPr="00FC06B0">
        <w:rPr>
          <w:rFonts w:ascii="Calibri" w:eastAsia="Times New Roman" w:hAnsi="Calibri" w:cs="Arial"/>
          <w:sz w:val="24"/>
          <w:szCs w:val="24"/>
        </w:rPr>
        <w:t>,</w:t>
      </w:r>
      <w:r w:rsidR="00CB14B9" w:rsidRPr="00FC06B0">
        <w:rPr>
          <w:rFonts w:ascii="Calibri" w:eastAsia="Times New Roman" w:hAnsi="Calibri" w:cs="Arial"/>
          <w:sz w:val="24"/>
          <w:szCs w:val="24"/>
        </w:rPr>
        <w:t xml:space="preserve"> </w:t>
      </w:r>
      <w:r w:rsidR="00677EB3" w:rsidRPr="00FC06B0">
        <w:rPr>
          <w:rFonts w:ascii="Calibri" w:eastAsia="Times New Roman" w:hAnsi="Calibri" w:cs="Arial"/>
          <w:sz w:val="24"/>
          <w:szCs w:val="24"/>
        </w:rPr>
        <w:t xml:space="preserve">ICDE </w:t>
      </w:r>
      <w:r w:rsidR="00677EB3" w:rsidRPr="00FC06B0">
        <w:rPr>
          <w:rStyle w:val="Utheving"/>
        </w:rPr>
        <w:t xml:space="preserve">Lillehammer </w:t>
      </w:r>
      <w:proofErr w:type="spellStart"/>
      <w:r w:rsidR="00677EB3" w:rsidRPr="00FC06B0">
        <w:rPr>
          <w:rStyle w:val="Utheving"/>
        </w:rPr>
        <w:t>Lifelong</w:t>
      </w:r>
      <w:proofErr w:type="spellEnd"/>
      <w:r w:rsidR="00677EB3" w:rsidRPr="00FC06B0">
        <w:rPr>
          <w:rStyle w:val="Utheving"/>
        </w:rPr>
        <w:t xml:space="preserve"> Learning </w:t>
      </w:r>
      <w:proofErr w:type="spellStart"/>
      <w:r w:rsidR="00677EB3" w:rsidRPr="00FC06B0">
        <w:rPr>
          <w:rStyle w:val="Utheving"/>
        </w:rPr>
        <w:t>Summit</w:t>
      </w:r>
      <w:proofErr w:type="spellEnd"/>
      <w:r w:rsidR="00677EB3" w:rsidRPr="00FC06B0">
        <w:rPr>
          <w:rStyle w:val="Utheving"/>
        </w:rPr>
        <w:t xml:space="preserve"> 2019</w:t>
      </w:r>
      <w:r w:rsidR="006C3207">
        <w:rPr>
          <w:rFonts w:ascii="Calibri" w:eastAsia="Times New Roman" w:hAnsi="Calibri" w:cs="Arial"/>
          <w:sz w:val="24"/>
          <w:szCs w:val="24"/>
        </w:rPr>
        <w:t>, Lillehammer, 11.-13.02.19</w:t>
      </w:r>
      <w:r w:rsidR="00CB14B9">
        <w:rPr>
          <w:rFonts w:ascii="Calibri" w:eastAsia="Times New Roman" w:hAnsi="Calibri" w:cs="Arial"/>
          <w:sz w:val="24"/>
          <w:szCs w:val="24"/>
        </w:rPr>
        <w:t xml:space="preserve"> </w:t>
      </w:r>
      <w:r w:rsidR="006C3207">
        <w:rPr>
          <w:rFonts w:ascii="Calibri" w:eastAsia="Times New Roman" w:hAnsi="Calibri" w:cs="Arial"/>
          <w:sz w:val="24"/>
          <w:szCs w:val="24"/>
        </w:rPr>
        <w:t>v/May</w:t>
      </w:r>
      <w:r w:rsidR="00913554">
        <w:rPr>
          <w:rFonts w:ascii="Calibri" w:eastAsia="Times New Roman" w:hAnsi="Calibri" w:cs="Arial"/>
          <w:sz w:val="24"/>
          <w:szCs w:val="24"/>
        </w:rPr>
        <w:t xml:space="preserve"> Tove </w:t>
      </w:r>
      <w:proofErr w:type="spellStart"/>
      <w:r w:rsidR="00913554">
        <w:rPr>
          <w:rFonts w:ascii="Calibri" w:eastAsia="Times New Roman" w:hAnsi="Calibri" w:cs="Arial"/>
          <w:sz w:val="24"/>
          <w:szCs w:val="24"/>
        </w:rPr>
        <w:t>Dalbakk</w:t>
      </w:r>
      <w:proofErr w:type="spellEnd"/>
      <w:r w:rsidR="00913554">
        <w:rPr>
          <w:rFonts w:ascii="Calibri" w:eastAsia="Times New Roman" w:hAnsi="Calibri" w:cs="Arial"/>
          <w:sz w:val="24"/>
          <w:szCs w:val="24"/>
        </w:rPr>
        <w:t xml:space="preserve"> og Vegard </w:t>
      </w:r>
      <w:proofErr w:type="spellStart"/>
      <w:r w:rsidR="00913554">
        <w:rPr>
          <w:rFonts w:ascii="Calibri" w:eastAsia="Times New Roman" w:hAnsi="Calibri" w:cs="Arial"/>
          <w:sz w:val="24"/>
          <w:szCs w:val="24"/>
        </w:rPr>
        <w:t>Herlyng</w:t>
      </w:r>
      <w:proofErr w:type="spellEnd"/>
      <w:r w:rsidR="00695F4F">
        <w:rPr>
          <w:rFonts w:ascii="Calibri" w:eastAsia="Times New Roman" w:hAnsi="Calibri" w:cs="Arial"/>
          <w:sz w:val="24"/>
          <w:szCs w:val="24"/>
        </w:rPr>
        <w:t xml:space="preserve"> fra NU. </w:t>
      </w:r>
      <w:r w:rsidR="00086355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913554">
        <w:rPr>
          <w:rFonts w:ascii="Calibri" w:eastAsia="Times New Roman" w:hAnsi="Calibri" w:cs="Arial"/>
          <w:b/>
          <w:sz w:val="24"/>
          <w:szCs w:val="24"/>
        </w:rPr>
        <w:br/>
      </w:r>
      <w:r w:rsidR="00913554" w:rsidRPr="009619E2">
        <w:rPr>
          <w:rFonts w:ascii="Calibri" w:eastAsia="Times New Roman" w:hAnsi="Calibri" w:cs="Arial"/>
          <w:sz w:val="24"/>
          <w:szCs w:val="24"/>
        </w:rPr>
        <w:t xml:space="preserve">Det er viktig for NU å delta på slike arenaer, </w:t>
      </w:r>
      <w:r w:rsidR="009619E2" w:rsidRPr="009619E2">
        <w:rPr>
          <w:rFonts w:ascii="Calibri" w:eastAsia="Times New Roman" w:hAnsi="Calibri" w:cs="Arial"/>
          <w:sz w:val="24"/>
          <w:szCs w:val="24"/>
        </w:rPr>
        <w:t>mange og interessante folk samle</w:t>
      </w:r>
      <w:r w:rsidR="00A26D40">
        <w:rPr>
          <w:rFonts w:ascii="Calibri" w:eastAsia="Times New Roman" w:hAnsi="Calibri" w:cs="Arial"/>
          <w:sz w:val="24"/>
          <w:szCs w:val="24"/>
        </w:rPr>
        <w:t xml:space="preserve">t, </w:t>
      </w:r>
      <w:r w:rsidR="009619E2" w:rsidRPr="009619E2">
        <w:rPr>
          <w:rFonts w:ascii="Calibri" w:eastAsia="Times New Roman" w:hAnsi="Calibri" w:cs="Arial"/>
          <w:sz w:val="24"/>
          <w:szCs w:val="24"/>
        </w:rPr>
        <w:t>muligheter for å knytte kontakter og nettverk</w:t>
      </w:r>
      <w:r w:rsidR="00C607D8">
        <w:rPr>
          <w:rFonts w:ascii="Calibri" w:eastAsia="Times New Roman" w:hAnsi="Calibri" w:cs="Arial"/>
          <w:sz w:val="24"/>
          <w:szCs w:val="24"/>
        </w:rPr>
        <w:t xml:space="preserve"> med mennesker som jobber med de samme </w:t>
      </w:r>
      <w:r w:rsidR="00C607D8">
        <w:rPr>
          <w:rFonts w:ascii="Calibri" w:eastAsia="Times New Roman" w:hAnsi="Calibri" w:cs="Arial"/>
          <w:sz w:val="24"/>
          <w:szCs w:val="24"/>
        </w:rPr>
        <w:br/>
        <w:t>sakene, de samme utfordringene, osv.</w:t>
      </w:r>
      <w:r w:rsidR="009619E2" w:rsidRPr="009619E2">
        <w:rPr>
          <w:rFonts w:ascii="Calibri" w:eastAsia="Times New Roman" w:hAnsi="Calibri" w:cs="Arial"/>
          <w:sz w:val="24"/>
          <w:szCs w:val="24"/>
        </w:rPr>
        <w:t xml:space="preserve"> </w:t>
      </w:r>
      <w:r w:rsidR="009619E2">
        <w:rPr>
          <w:rFonts w:ascii="Calibri" w:eastAsia="Times New Roman" w:hAnsi="Calibri" w:cs="Arial"/>
          <w:sz w:val="24"/>
          <w:szCs w:val="24"/>
        </w:rPr>
        <w:br/>
        <w:t>Myndighetene satser sterkt på kompetanse</w:t>
      </w:r>
      <w:r w:rsidR="00A26D40">
        <w:rPr>
          <w:rFonts w:ascii="Calibri" w:eastAsia="Times New Roman" w:hAnsi="Calibri" w:cs="Arial"/>
          <w:sz w:val="24"/>
          <w:szCs w:val="24"/>
        </w:rPr>
        <w:t xml:space="preserve"> og livslang læring, spesielt i forhold til næring</w:t>
      </w:r>
      <w:r w:rsidR="00677EB3">
        <w:rPr>
          <w:rFonts w:ascii="Calibri" w:eastAsia="Times New Roman" w:hAnsi="Calibri" w:cs="Arial"/>
          <w:sz w:val="24"/>
          <w:szCs w:val="24"/>
        </w:rPr>
        <w:t>s</w:t>
      </w:r>
      <w:r w:rsidR="009619E2">
        <w:rPr>
          <w:rFonts w:ascii="Calibri" w:eastAsia="Times New Roman" w:hAnsi="Calibri" w:cs="Arial"/>
          <w:sz w:val="24"/>
          <w:szCs w:val="24"/>
        </w:rPr>
        <w:t>livet</w:t>
      </w:r>
      <w:r w:rsidR="00A26D40">
        <w:rPr>
          <w:rFonts w:ascii="Calibri" w:eastAsia="Times New Roman" w:hAnsi="Calibri" w:cs="Arial"/>
          <w:sz w:val="24"/>
          <w:szCs w:val="24"/>
        </w:rPr>
        <w:t>s behov.</w:t>
      </w:r>
      <w:r w:rsidR="009619E2">
        <w:rPr>
          <w:rFonts w:ascii="Calibri" w:eastAsia="Times New Roman" w:hAnsi="Calibri" w:cs="Arial"/>
          <w:sz w:val="24"/>
          <w:szCs w:val="24"/>
        </w:rPr>
        <w:t xml:space="preserve"> </w:t>
      </w:r>
      <w:r w:rsidR="00A26D40">
        <w:rPr>
          <w:rFonts w:ascii="Calibri" w:eastAsia="Times New Roman" w:hAnsi="Calibri" w:cs="Arial"/>
          <w:sz w:val="24"/>
          <w:szCs w:val="24"/>
        </w:rPr>
        <w:t xml:space="preserve">Dette er et nasjonalt ansvar og </w:t>
      </w:r>
      <w:r w:rsidR="00117806">
        <w:rPr>
          <w:rFonts w:ascii="Calibri" w:eastAsia="Times New Roman" w:hAnsi="Calibri" w:cs="Arial"/>
          <w:sz w:val="24"/>
          <w:szCs w:val="24"/>
        </w:rPr>
        <w:t>viktig at nasjonen Norge kan</w:t>
      </w:r>
      <w:r w:rsidR="00A26D40">
        <w:rPr>
          <w:rFonts w:ascii="Calibri" w:eastAsia="Times New Roman" w:hAnsi="Calibri" w:cs="Arial"/>
          <w:sz w:val="24"/>
          <w:szCs w:val="24"/>
        </w:rPr>
        <w:t xml:space="preserve"> </w:t>
      </w:r>
      <w:r w:rsidR="009619E2">
        <w:rPr>
          <w:rFonts w:ascii="Calibri" w:eastAsia="Times New Roman" w:hAnsi="Calibri" w:cs="Arial"/>
          <w:sz w:val="24"/>
          <w:szCs w:val="24"/>
        </w:rPr>
        <w:t xml:space="preserve">levere utdanninger det er behov </w:t>
      </w:r>
      <w:r w:rsidR="00C607D8">
        <w:rPr>
          <w:rFonts w:ascii="Calibri" w:eastAsia="Times New Roman" w:hAnsi="Calibri" w:cs="Arial"/>
          <w:sz w:val="24"/>
          <w:szCs w:val="24"/>
        </w:rPr>
        <w:t>for</w:t>
      </w:r>
      <w:r w:rsidR="00A26D40">
        <w:rPr>
          <w:rFonts w:ascii="Calibri" w:eastAsia="Times New Roman" w:hAnsi="Calibri" w:cs="Arial"/>
          <w:sz w:val="24"/>
          <w:szCs w:val="24"/>
        </w:rPr>
        <w:t xml:space="preserve">. </w:t>
      </w:r>
      <w:r w:rsidR="00677EB3">
        <w:rPr>
          <w:rFonts w:ascii="Calibri" w:eastAsia="Times New Roman" w:hAnsi="Calibri" w:cs="Arial"/>
          <w:sz w:val="24"/>
          <w:szCs w:val="24"/>
        </w:rPr>
        <w:t>Det går mot at fleksibel utdanning utenfor campus anerkjennes som et godt virkemiddel for at nasjonen skal kunne møte fremtidens behov for stadig omstilling både i næringslivet og i offentlig sektor. Det gir muligheter for oss.</w:t>
      </w:r>
      <w:r w:rsidR="00685809">
        <w:rPr>
          <w:rFonts w:ascii="Calibri" w:eastAsia="Times New Roman" w:hAnsi="Calibri" w:cs="Arial"/>
          <w:sz w:val="24"/>
          <w:szCs w:val="24"/>
        </w:rPr>
        <w:br/>
      </w:r>
      <w:r w:rsidR="00685809">
        <w:rPr>
          <w:rFonts w:ascii="Calibri" w:eastAsia="Times New Roman" w:hAnsi="Calibri" w:cs="Arial"/>
          <w:sz w:val="24"/>
          <w:szCs w:val="24"/>
        </w:rPr>
        <w:br/>
      </w:r>
    </w:p>
    <w:p w:rsidR="006C3207" w:rsidRDefault="001361DA" w:rsidP="004773F1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OPPFØLGINGSSAKER</w:t>
      </w:r>
      <w:r w:rsidR="001C258C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C258C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C258C" w:rsidRPr="004773F1">
        <w:rPr>
          <w:rFonts w:ascii="Calibri" w:eastAsia="Times New Roman" w:hAnsi="Calibri" w:cs="Arial"/>
          <w:b/>
          <w:bCs/>
          <w:sz w:val="24"/>
          <w:szCs w:val="24"/>
        </w:rPr>
        <w:t xml:space="preserve">Sak </w:t>
      </w:r>
      <w:r w:rsidR="00375B77">
        <w:rPr>
          <w:rFonts w:ascii="Calibri" w:eastAsia="Times New Roman" w:hAnsi="Calibri" w:cs="Arial"/>
          <w:b/>
          <w:bCs/>
          <w:sz w:val="24"/>
          <w:szCs w:val="24"/>
        </w:rPr>
        <w:t>10</w:t>
      </w:r>
      <w:r w:rsidR="001C258C" w:rsidRPr="004773F1">
        <w:rPr>
          <w:rFonts w:ascii="Calibri" w:eastAsia="Times New Roman" w:hAnsi="Calibri" w:cs="Arial"/>
          <w:b/>
          <w:bCs/>
          <w:sz w:val="24"/>
          <w:szCs w:val="24"/>
        </w:rPr>
        <w:t>/19</w:t>
      </w:r>
      <w:r w:rsidR="00086355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proofErr w:type="spellStart"/>
      <w:r w:rsidR="00086355">
        <w:rPr>
          <w:rFonts w:ascii="Calibri" w:eastAsia="Times New Roman" w:hAnsi="Calibri" w:cs="Arial"/>
          <w:b/>
          <w:bCs/>
          <w:sz w:val="24"/>
          <w:szCs w:val="24"/>
        </w:rPr>
        <w:t>FuN</w:t>
      </w:r>
      <w:proofErr w:type="spellEnd"/>
      <w:r w:rsidR="00FC06B0">
        <w:rPr>
          <w:rFonts w:ascii="Calibri" w:eastAsia="Times New Roman" w:hAnsi="Calibri" w:cs="Arial"/>
          <w:b/>
          <w:bCs/>
          <w:sz w:val="24"/>
          <w:szCs w:val="24"/>
        </w:rPr>
        <w:t>-</w:t>
      </w:r>
      <w:r w:rsidR="00086355">
        <w:rPr>
          <w:rFonts w:ascii="Calibri" w:eastAsia="Times New Roman" w:hAnsi="Calibri" w:cs="Arial"/>
          <w:b/>
          <w:bCs/>
          <w:sz w:val="24"/>
          <w:szCs w:val="24"/>
        </w:rPr>
        <w:t>innspill nettverkssamling, Kongsvinger</w:t>
      </w:r>
      <w:r w:rsidR="00086355">
        <w:rPr>
          <w:rFonts w:ascii="Calibri" w:eastAsia="Times New Roman" w:hAnsi="Calibri" w:cs="Arial"/>
          <w:b/>
          <w:bCs/>
          <w:sz w:val="24"/>
          <w:szCs w:val="24"/>
        </w:rPr>
        <w:br/>
      </w:r>
      <w:proofErr w:type="spellStart"/>
      <w:r w:rsidR="00086355" w:rsidRPr="00086355">
        <w:rPr>
          <w:rFonts w:ascii="Calibri" w:eastAsia="Times New Roman" w:hAnsi="Calibri" w:cs="Arial"/>
          <w:bCs/>
          <w:sz w:val="24"/>
          <w:szCs w:val="24"/>
        </w:rPr>
        <w:lastRenderedPageBreak/>
        <w:t>FuN</w:t>
      </w:r>
      <w:proofErr w:type="spellEnd"/>
      <w:r w:rsidR="00086355" w:rsidRPr="00086355">
        <w:rPr>
          <w:rFonts w:ascii="Calibri" w:eastAsia="Times New Roman" w:hAnsi="Calibri" w:cs="Arial"/>
          <w:bCs/>
          <w:sz w:val="24"/>
          <w:szCs w:val="24"/>
        </w:rPr>
        <w:t xml:space="preserve"> v/</w:t>
      </w:r>
      <w:r w:rsidR="00695F4F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086355" w:rsidRPr="00086355">
        <w:rPr>
          <w:rFonts w:ascii="Calibri" w:eastAsia="Times New Roman" w:hAnsi="Calibri" w:cs="Arial"/>
          <w:bCs/>
          <w:sz w:val="24"/>
          <w:szCs w:val="24"/>
        </w:rPr>
        <w:t xml:space="preserve">Torunn Gjelseth hadde innlegg på </w:t>
      </w:r>
      <w:r w:rsidR="00086355" w:rsidRPr="006C3207">
        <w:rPr>
          <w:rFonts w:ascii="Calibri" w:eastAsia="Times New Roman" w:hAnsi="Calibri" w:cs="Arial"/>
          <w:bCs/>
          <w:sz w:val="24"/>
          <w:szCs w:val="24"/>
        </w:rPr>
        <w:t>nettverk</w:t>
      </w:r>
      <w:r w:rsidR="00695F4F">
        <w:rPr>
          <w:rFonts w:ascii="Calibri" w:eastAsia="Times New Roman" w:hAnsi="Calibri" w:cs="Arial"/>
          <w:bCs/>
          <w:sz w:val="24"/>
          <w:szCs w:val="24"/>
        </w:rPr>
        <w:t>s</w:t>
      </w:r>
      <w:r w:rsidR="00086355" w:rsidRPr="006C3207">
        <w:rPr>
          <w:rFonts w:ascii="Calibri" w:eastAsia="Times New Roman" w:hAnsi="Calibri" w:cs="Arial"/>
          <w:bCs/>
          <w:sz w:val="24"/>
          <w:szCs w:val="24"/>
        </w:rPr>
        <w:t>samlingen</w:t>
      </w:r>
      <w:r w:rsidR="006C3207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086355" w:rsidRPr="006C3207">
        <w:rPr>
          <w:rFonts w:ascii="Calibri" w:eastAsia="Times New Roman" w:hAnsi="Calibri" w:cs="Arial"/>
          <w:bCs/>
          <w:sz w:val="24"/>
          <w:szCs w:val="24"/>
        </w:rPr>
        <w:t>og stilte følgende spørsmål</w:t>
      </w:r>
      <w:r w:rsidR="006C3207">
        <w:rPr>
          <w:rFonts w:ascii="Calibri" w:eastAsia="Times New Roman" w:hAnsi="Calibri" w:cs="Arial"/>
          <w:bCs/>
          <w:sz w:val="24"/>
          <w:szCs w:val="24"/>
        </w:rPr>
        <w:t>:</w:t>
      </w:r>
      <w:r w:rsidR="00CB14B9">
        <w:rPr>
          <w:rFonts w:ascii="Calibri" w:eastAsia="Times New Roman" w:hAnsi="Calibri" w:cs="Arial"/>
          <w:bCs/>
          <w:sz w:val="24"/>
          <w:szCs w:val="24"/>
        </w:rPr>
        <w:br/>
      </w:r>
    </w:p>
    <w:p w:rsidR="006C3207" w:rsidRPr="006C3207" w:rsidRDefault="006C3207" w:rsidP="006C3207">
      <w:pPr>
        <w:numPr>
          <w:ilvl w:val="0"/>
          <w:numId w:val="1"/>
        </w:numPr>
      </w:pPr>
      <w:r w:rsidRPr="006C3207">
        <w:t xml:space="preserve">Hva trenger dere konkret hjelp til når fleksible utdannings- og opplæringstilbud skal utvikles i deres regioner? </w:t>
      </w:r>
    </w:p>
    <w:p w:rsidR="006C3207" w:rsidRPr="006C3207" w:rsidRDefault="006C3207" w:rsidP="006C3207">
      <w:pPr>
        <w:numPr>
          <w:ilvl w:val="0"/>
          <w:numId w:val="1"/>
        </w:numPr>
      </w:pPr>
      <w:r w:rsidRPr="006C3207">
        <w:t>Hvordan kan vi som medlems- og interesseorganisasjon på feltet bist</w:t>
      </w:r>
      <w:r w:rsidR="00C7006F">
        <w:t>å</w:t>
      </w:r>
      <w:r w:rsidRPr="006C3207">
        <w:t xml:space="preserve"> </w:t>
      </w:r>
    </w:p>
    <w:p w:rsidR="00CB14B9" w:rsidRPr="00C7006F" w:rsidRDefault="00F05A7A" w:rsidP="00504EA3">
      <w:r w:rsidRPr="00F05A7A">
        <w:rPr>
          <w:i/>
        </w:rPr>
        <w:t>Vedtak</w:t>
      </w:r>
      <w:r>
        <w:rPr>
          <w:i/>
        </w:rPr>
        <w:br/>
        <w:t xml:space="preserve">Styret ser det som positivt at </w:t>
      </w:r>
      <w:proofErr w:type="spellStart"/>
      <w:r>
        <w:rPr>
          <w:i/>
        </w:rPr>
        <w:t>FuN</w:t>
      </w:r>
      <w:proofErr w:type="spellEnd"/>
      <w:r>
        <w:rPr>
          <w:i/>
        </w:rPr>
        <w:t xml:space="preserve"> ønsker å bistå NU i arbeidet vårt. NU har prioritert 4 områder som er aktuelle for nærmere samarbeid og bistand fra </w:t>
      </w:r>
      <w:proofErr w:type="spellStart"/>
      <w:r>
        <w:rPr>
          <w:i/>
        </w:rPr>
        <w:t>FuN</w:t>
      </w:r>
      <w:proofErr w:type="spellEnd"/>
      <w:r>
        <w:rPr>
          <w:i/>
        </w:rPr>
        <w:t>:</w:t>
      </w:r>
      <w:r w:rsidR="00695F4F">
        <w:rPr>
          <w:i/>
        </w:rPr>
        <w:br/>
      </w:r>
      <w:r>
        <w:rPr>
          <w:i/>
        </w:rPr>
        <w:br/>
      </w:r>
      <w:r w:rsidRPr="00C7006F">
        <w:t>1.</w:t>
      </w:r>
      <w:r w:rsidR="00C922C1" w:rsidRPr="00C7006F">
        <w:t xml:space="preserve"> </w:t>
      </w:r>
      <w:r w:rsidRPr="00C7006F">
        <w:t>Politisk jobbing</w:t>
      </w:r>
      <w:r w:rsidRPr="00C7006F">
        <w:br/>
        <w:t xml:space="preserve">2. </w:t>
      </w:r>
      <w:r w:rsidR="00695F4F" w:rsidRPr="00C7006F">
        <w:rPr>
          <w:u w:val="single"/>
        </w:rPr>
        <w:t>Se på mulighetene for å etablere</w:t>
      </w:r>
      <w:r w:rsidR="00695F4F" w:rsidRPr="00C7006F">
        <w:t xml:space="preserve"> </w:t>
      </w:r>
      <w:r w:rsidRPr="00C7006F">
        <w:t xml:space="preserve">et samarbeidsforum for medlemmene i </w:t>
      </w:r>
      <w:proofErr w:type="spellStart"/>
      <w:r w:rsidRPr="00C7006F">
        <w:t>FuN</w:t>
      </w:r>
      <w:proofErr w:type="spellEnd"/>
      <w:r w:rsidRPr="00C7006F">
        <w:t xml:space="preserve"> </w:t>
      </w:r>
      <w:r w:rsidRPr="00C7006F">
        <w:br/>
        <w:t>3. Kunnskapsinnhentin</w:t>
      </w:r>
      <w:r w:rsidR="00F253E3" w:rsidRPr="00C7006F">
        <w:t>g, aktuelt tema</w:t>
      </w:r>
      <w:r w:rsidRPr="00C7006F">
        <w:t xml:space="preserve">; </w:t>
      </w:r>
      <w:r w:rsidRPr="00C7006F">
        <w:br/>
        <w:t xml:space="preserve">    - gjennomførte studentundersøkelser m</w:t>
      </w:r>
      <w:r w:rsidR="00F253E3" w:rsidRPr="00C7006F">
        <w:t>ht</w:t>
      </w:r>
      <w:r w:rsidR="00677EB3" w:rsidRPr="00C7006F">
        <w:t>.</w:t>
      </w:r>
      <w:r w:rsidR="00F253E3" w:rsidRPr="00C7006F">
        <w:t xml:space="preserve"> undervisningsmetoder? (klasserom, ulike e-lærings- </w:t>
      </w:r>
      <w:r w:rsidRPr="00C7006F">
        <w:br/>
      </w:r>
      <w:r w:rsidR="00F253E3" w:rsidRPr="00C7006F">
        <w:t xml:space="preserve">     metoder, etc</w:t>
      </w:r>
      <w:r w:rsidR="00677EB3" w:rsidRPr="00C7006F">
        <w:t>.</w:t>
      </w:r>
      <w:r w:rsidR="00F253E3" w:rsidRPr="00C7006F">
        <w:t>)</w:t>
      </w:r>
      <w:r w:rsidR="00F253E3" w:rsidRPr="00C7006F">
        <w:br/>
        <w:t xml:space="preserve">4. </w:t>
      </w:r>
      <w:r w:rsidR="00C922C1" w:rsidRPr="00C7006F">
        <w:t xml:space="preserve"> </w:t>
      </w:r>
      <w:proofErr w:type="spellStart"/>
      <w:r w:rsidR="00695F4F" w:rsidRPr="00C7006F">
        <w:t>FunKom</w:t>
      </w:r>
      <w:proofErr w:type="spellEnd"/>
      <w:r w:rsidR="00C7006F">
        <w:t xml:space="preserve"> </w:t>
      </w:r>
      <w:r w:rsidR="00F253E3" w:rsidRPr="00C7006F">
        <w:t xml:space="preserve">høst 2019, med fokus på </w:t>
      </w:r>
      <w:r w:rsidR="00C922C1" w:rsidRPr="00C7006F">
        <w:t>ulike studentgrupper</w:t>
      </w:r>
      <w:r w:rsidR="00F253E3" w:rsidRPr="00C7006F">
        <w:t xml:space="preserve"> og </w:t>
      </w:r>
      <w:r w:rsidR="00C922C1" w:rsidRPr="00C7006F">
        <w:t xml:space="preserve">deres </w:t>
      </w:r>
      <w:r w:rsidR="00F253E3" w:rsidRPr="00C7006F">
        <w:t>preferanser til gode</w:t>
      </w:r>
      <w:r w:rsidR="00C922C1" w:rsidRPr="00C7006F">
        <w:t xml:space="preserve">fleksible </w:t>
      </w:r>
      <w:r w:rsidR="00695F4F" w:rsidRPr="00C7006F">
        <w:t xml:space="preserve"> </w:t>
      </w:r>
      <w:r w:rsidR="00695F4F" w:rsidRPr="00C7006F">
        <w:br/>
        <w:t xml:space="preserve">    </w:t>
      </w:r>
      <w:r w:rsidR="00C922C1" w:rsidRPr="00C7006F">
        <w:t>utdanningsopplegg (organisering, tilrettelegging, teknologivalg</w:t>
      </w:r>
      <w:r w:rsidR="00677EB3" w:rsidRPr="00C7006F">
        <w:t xml:space="preserve"> </w:t>
      </w:r>
      <w:r w:rsidR="00C922C1" w:rsidRPr="00C7006F">
        <w:t xml:space="preserve">(programvare), pedagogiske </w:t>
      </w:r>
      <w:r w:rsidR="001E7194" w:rsidRPr="00C7006F">
        <w:br/>
        <w:t xml:space="preserve">    </w:t>
      </w:r>
      <w:r w:rsidR="00C922C1" w:rsidRPr="00C7006F">
        <w:t>metoder, etc</w:t>
      </w:r>
      <w:r w:rsidR="00677EB3" w:rsidRPr="00C7006F">
        <w:t>.</w:t>
      </w:r>
      <w:r w:rsidR="00C922C1" w:rsidRPr="00C7006F">
        <w:t>).</w:t>
      </w:r>
      <w:r w:rsidR="00C922C1" w:rsidRPr="00C7006F">
        <w:br/>
      </w:r>
      <w:r w:rsidR="00C922C1" w:rsidRPr="00C7006F">
        <w:br/>
        <w:t xml:space="preserve">Styreleder </w:t>
      </w:r>
      <w:r w:rsidR="00695F4F" w:rsidRPr="00C7006F">
        <w:t xml:space="preserve">og </w:t>
      </w:r>
      <w:r w:rsidR="001E7194">
        <w:t xml:space="preserve">styremedlem </w:t>
      </w:r>
      <w:r w:rsidR="00695F4F" w:rsidRPr="00C7006F">
        <w:t xml:space="preserve">Vegard Herlyng tar dette videre i eget møte med </w:t>
      </w:r>
      <w:proofErr w:type="spellStart"/>
      <w:r w:rsidR="00C922C1" w:rsidRPr="00C7006F">
        <w:t>FuN</w:t>
      </w:r>
      <w:proofErr w:type="spellEnd"/>
      <w:r w:rsidR="00695F4F" w:rsidRPr="00C7006F">
        <w:t xml:space="preserve"> og </w:t>
      </w:r>
      <w:r w:rsidR="001E7194">
        <w:t xml:space="preserve">adm. dir. </w:t>
      </w:r>
      <w:r w:rsidR="00695F4F" w:rsidRPr="00C7006F">
        <w:t>Torunn Gjelseth.</w:t>
      </w:r>
    </w:p>
    <w:p w:rsidR="00375B77" w:rsidRDefault="004773F1" w:rsidP="004773F1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3. </w:t>
      </w:r>
      <w:r w:rsidR="006C3207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BESLUTNINGSSAKER</w:t>
      </w:r>
    </w:p>
    <w:p w:rsidR="00685809" w:rsidRDefault="00504EA3" w:rsidP="00375B77">
      <w:pPr>
        <w:shd w:val="clear" w:color="auto" w:fill="FFFFFF"/>
        <w:spacing w:after="24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Sak 11/19 Årsmøte – endring av dato</w:t>
      </w:r>
    </w:p>
    <w:p w:rsidR="00685809" w:rsidRPr="00685809" w:rsidRDefault="00685809" w:rsidP="00375B7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 w:rsidRPr="00685809">
        <w:rPr>
          <w:rFonts w:ascii="Calibri" w:eastAsia="Times New Roman" w:hAnsi="Calibri" w:cs="Arial"/>
          <w:bCs/>
          <w:i/>
          <w:sz w:val="24"/>
          <w:szCs w:val="24"/>
        </w:rPr>
        <w:t>Vedtak</w:t>
      </w:r>
      <w:r>
        <w:rPr>
          <w:rFonts w:ascii="Calibri" w:eastAsia="Times New Roman" w:hAnsi="Calibri" w:cs="Arial"/>
          <w:bCs/>
          <w:i/>
          <w:sz w:val="24"/>
          <w:szCs w:val="24"/>
        </w:rPr>
        <w:br/>
        <w:t>Dato for årsmøte endres til 06.06.19.</w:t>
      </w:r>
    </w:p>
    <w:p w:rsidR="00375B77" w:rsidRPr="00375B77" w:rsidRDefault="009559D2" w:rsidP="00375B77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685809">
        <w:rPr>
          <w:rFonts w:ascii="Calibri" w:eastAsia="Times New Roman" w:hAnsi="Calibri" w:cs="Arial"/>
          <w:b/>
          <w:bCs/>
          <w:sz w:val="24"/>
          <w:szCs w:val="24"/>
        </w:rPr>
        <w:t>Sak 12</w:t>
      </w:r>
      <w:r w:rsidR="00375B77">
        <w:rPr>
          <w:rFonts w:ascii="Calibri" w:eastAsia="Times New Roman" w:hAnsi="Calibri" w:cs="Arial"/>
          <w:b/>
          <w:bCs/>
          <w:sz w:val="24"/>
          <w:szCs w:val="24"/>
        </w:rPr>
        <w:t xml:space="preserve">/19 </w:t>
      </w:r>
      <w:r w:rsidR="00375B77" w:rsidRPr="004773F1">
        <w:rPr>
          <w:rFonts w:ascii="Calibri" w:eastAsia="Times New Roman" w:hAnsi="Calibri" w:cs="Arial"/>
          <w:b/>
          <w:bCs/>
          <w:sz w:val="24"/>
          <w:szCs w:val="24"/>
        </w:rPr>
        <w:t>Handlingsplan for 2019.</w:t>
      </w:r>
      <w:r w:rsidR="00375B77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685809">
        <w:rPr>
          <w:rFonts w:ascii="Calibri" w:eastAsia="Times New Roman" w:hAnsi="Calibri" w:cs="Arial"/>
          <w:bCs/>
          <w:sz w:val="24"/>
          <w:szCs w:val="24"/>
        </w:rPr>
        <w:br/>
      </w:r>
      <w:r w:rsidR="00375B77" w:rsidRPr="00375B77">
        <w:rPr>
          <w:rFonts w:ascii="Calibri" w:eastAsia="Times New Roman" w:hAnsi="Calibri" w:cs="Arial"/>
          <w:bCs/>
          <w:sz w:val="24"/>
          <w:szCs w:val="24"/>
        </w:rPr>
        <w:t>Jfr. utsatt sak 7/19 fra styremøte 24.01.19.</w:t>
      </w:r>
      <w:r w:rsidR="00685809">
        <w:rPr>
          <w:rFonts w:ascii="Calibri" w:eastAsia="Times New Roman" w:hAnsi="Calibri" w:cs="Arial"/>
          <w:bCs/>
          <w:sz w:val="24"/>
          <w:szCs w:val="24"/>
        </w:rPr>
        <w:br/>
      </w:r>
      <w:r w:rsidR="00685809">
        <w:rPr>
          <w:rFonts w:ascii="Calibri" w:eastAsia="Times New Roman" w:hAnsi="Calibri" w:cs="Arial"/>
          <w:bCs/>
          <w:sz w:val="24"/>
          <w:szCs w:val="24"/>
        </w:rPr>
        <w:br/>
      </w:r>
      <w:r w:rsidR="00685809" w:rsidRPr="00685809">
        <w:rPr>
          <w:rFonts w:ascii="Calibri" w:eastAsia="Times New Roman" w:hAnsi="Calibri" w:cs="Arial"/>
          <w:bCs/>
          <w:i/>
          <w:sz w:val="24"/>
          <w:szCs w:val="24"/>
        </w:rPr>
        <w:t>Vedtak</w:t>
      </w:r>
      <w:r w:rsidR="00685809">
        <w:rPr>
          <w:rFonts w:ascii="Calibri" w:eastAsia="Times New Roman" w:hAnsi="Calibri" w:cs="Arial"/>
          <w:bCs/>
          <w:i/>
          <w:sz w:val="24"/>
          <w:szCs w:val="24"/>
        </w:rPr>
        <w:br/>
        <w:t xml:space="preserve">Handlingsplanen er i utgangspunktet grei, men det må jobbes litt annerledes i forhold til noen av punktene, bl.a. KUF-komiteen. </w:t>
      </w:r>
      <w:r w:rsidR="00677EB3">
        <w:rPr>
          <w:rFonts w:ascii="Calibri" w:eastAsia="Times New Roman" w:hAnsi="Calibri" w:cs="Arial"/>
          <w:bCs/>
          <w:i/>
          <w:sz w:val="24"/>
          <w:szCs w:val="24"/>
        </w:rPr>
        <w:t>Handlingsplanen er et dynamisk dokument som skal behandles på alle styremøter.</w:t>
      </w:r>
    </w:p>
    <w:p w:rsidR="004773F1" w:rsidRPr="00685809" w:rsidRDefault="00055D05" w:rsidP="004773F1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 xml:space="preserve">    </w:t>
      </w:r>
      <w:r w:rsidR="00B20A9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2D29F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DRØFTINGSSAKER</w:t>
      </w:r>
      <w:r w:rsidR="00375B77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375B77" w:rsidRPr="0068580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685809" w:rsidRPr="00685809">
        <w:rPr>
          <w:rFonts w:ascii="Calibri" w:eastAsia="Times New Roman" w:hAnsi="Calibri" w:cs="Arial"/>
          <w:b/>
          <w:bCs/>
          <w:sz w:val="24"/>
          <w:szCs w:val="24"/>
        </w:rPr>
        <w:t>Sak 13</w:t>
      </w:r>
      <w:r w:rsidR="00173196" w:rsidRPr="00685809">
        <w:rPr>
          <w:rFonts w:ascii="Calibri" w:eastAsia="Times New Roman" w:hAnsi="Calibri" w:cs="Arial"/>
          <w:b/>
          <w:bCs/>
          <w:sz w:val="24"/>
          <w:szCs w:val="24"/>
        </w:rPr>
        <w:t xml:space="preserve">/19 </w:t>
      </w:r>
      <w:proofErr w:type="spellStart"/>
      <w:r w:rsidR="00375B77" w:rsidRPr="00685809">
        <w:rPr>
          <w:rFonts w:ascii="Calibri" w:eastAsia="Times New Roman" w:hAnsi="Calibri" w:cs="Arial"/>
          <w:b/>
          <w:bCs/>
          <w:sz w:val="24"/>
          <w:szCs w:val="24"/>
        </w:rPr>
        <w:t>NUs</w:t>
      </w:r>
      <w:proofErr w:type="spellEnd"/>
      <w:r w:rsidR="00375B77" w:rsidRPr="00685809">
        <w:rPr>
          <w:rFonts w:ascii="Calibri" w:eastAsia="Times New Roman" w:hAnsi="Calibri" w:cs="Arial"/>
          <w:b/>
          <w:bCs/>
          <w:sz w:val="24"/>
          <w:szCs w:val="24"/>
        </w:rPr>
        <w:t xml:space="preserve"> innspill til Kompetansereformen – </w:t>
      </w:r>
      <w:r w:rsidR="00375B77" w:rsidRPr="00685809">
        <w:rPr>
          <w:rFonts w:ascii="Calibri" w:eastAsia="Times New Roman" w:hAnsi="Calibri" w:cs="Arial"/>
          <w:b/>
          <w:bCs/>
          <w:i/>
          <w:sz w:val="24"/>
          <w:szCs w:val="24"/>
        </w:rPr>
        <w:t>Lære hele livet</w:t>
      </w:r>
    </w:p>
    <w:p w:rsidR="00375B77" w:rsidRPr="00685809" w:rsidRDefault="00685809" w:rsidP="004773F1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 w:rsidRPr="00685809">
        <w:rPr>
          <w:rFonts w:ascii="Calibri" w:eastAsia="Times New Roman" w:hAnsi="Calibri" w:cs="Arial"/>
          <w:bCs/>
          <w:i/>
          <w:sz w:val="24"/>
          <w:szCs w:val="24"/>
        </w:rPr>
        <w:lastRenderedPageBreak/>
        <w:t>Vedtak</w:t>
      </w:r>
      <w:r>
        <w:rPr>
          <w:rFonts w:ascii="Calibri" w:eastAsia="Times New Roman" w:hAnsi="Calibri" w:cs="Arial"/>
          <w:bCs/>
          <w:i/>
          <w:sz w:val="24"/>
          <w:szCs w:val="24"/>
        </w:rPr>
        <w:br/>
        <w:t>Arbeidsgruppen som jobber med innspill gjør dette ferdig og sender det ut til styre-m</w:t>
      </w:r>
      <w:r w:rsidR="00504EA3">
        <w:rPr>
          <w:rFonts w:ascii="Calibri" w:eastAsia="Times New Roman" w:hAnsi="Calibri" w:cs="Arial"/>
          <w:bCs/>
          <w:i/>
          <w:sz w:val="24"/>
          <w:szCs w:val="24"/>
        </w:rPr>
        <w:t xml:space="preserve">edlemmene for evaluering og </w:t>
      </w:r>
      <w:r>
        <w:rPr>
          <w:rFonts w:ascii="Calibri" w:eastAsia="Times New Roman" w:hAnsi="Calibri" w:cs="Arial"/>
          <w:bCs/>
          <w:i/>
          <w:sz w:val="24"/>
          <w:szCs w:val="24"/>
        </w:rPr>
        <w:t>godkjenning</w:t>
      </w:r>
      <w:r w:rsidR="001E7194">
        <w:rPr>
          <w:rFonts w:ascii="Calibri" w:eastAsia="Times New Roman" w:hAnsi="Calibri" w:cs="Arial"/>
          <w:bCs/>
          <w:i/>
          <w:sz w:val="24"/>
          <w:szCs w:val="24"/>
        </w:rPr>
        <w:t xml:space="preserve">. </w:t>
      </w:r>
    </w:p>
    <w:p w:rsidR="00C22810" w:rsidRDefault="00375B77" w:rsidP="001C258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1F497D" w:themeColor="text2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474C2A" w:rsidRPr="004773F1">
        <w:rPr>
          <w:rFonts w:ascii="Calibri" w:eastAsia="Times New Roman" w:hAnsi="Calibri" w:cs="Arial"/>
          <w:b/>
          <w:bCs/>
          <w:color w:val="1F497D" w:themeColor="text2"/>
          <w:sz w:val="24"/>
          <w:szCs w:val="24"/>
        </w:rPr>
        <w:t>5. EVENTUELT</w:t>
      </w:r>
    </w:p>
    <w:p w:rsidR="004773F1" w:rsidRPr="00685809" w:rsidRDefault="00685809" w:rsidP="001C258C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Ingen saker under </w:t>
      </w:r>
      <w:proofErr w:type="spellStart"/>
      <w:r w:rsidRPr="00685809">
        <w:rPr>
          <w:rFonts w:ascii="Calibri" w:eastAsia="Times New Roman" w:hAnsi="Calibri" w:cs="Arial"/>
          <w:bCs/>
          <w:sz w:val="24"/>
          <w:szCs w:val="24"/>
        </w:rPr>
        <w:t>event</w:t>
      </w:r>
      <w:proofErr w:type="spellEnd"/>
      <w:r w:rsidRPr="00685809">
        <w:rPr>
          <w:rFonts w:ascii="Calibri" w:eastAsia="Times New Roman" w:hAnsi="Calibri" w:cs="Arial"/>
          <w:bCs/>
          <w:sz w:val="24"/>
          <w:szCs w:val="24"/>
        </w:rPr>
        <w:t>.</w:t>
      </w:r>
    </w:p>
    <w:sectPr w:rsidR="004773F1" w:rsidRPr="00685809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7FF"/>
    <w:multiLevelType w:val="hybridMultilevel"/>
    <w:tmpl w:val="01940AB4"/>
    <w:lvl w:ilvl="0" w:tplc="1A569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D9FE">
      <w:start w:val="1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A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E5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E8414E"/>
    <w:multiLevelType w:val="hybridMultilevel"/>
    <w:tmpl w:val="92F42642"/>
    <w:lvl w:ilvl="0" w:tplc="00785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 Tove Dalbakk">
    <w15:presenceInfo w15:providerId="AD" w15:userId="S-1-5-21-3736844814-1331113874-1773513459-108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002B70"/>
    <w:rsid w:val="00010553"/>
    <w:rsid w:val="00017288"/>
    <w:rsid w:val="00030903"/>
    <w:rsid w:val="00055D05"/>
    <w:rsid w:val="00061E0B"/>
    <w:rsid w:val="00067371"/>
    <w:rsid w:val="00076340"/>
    <w:rsid w:val="00086355"/>
    <w:rsid w:val="000933DB"/>
    <w:rsid w:val="000A40D5"/>
    <w:rsid w:val="000B5096"/>
    <w:rsid w:val="000B6F83"/>
    <w:rsid w:val="000D32E4"/>
    <w:rsid w:val="000E18AF"/>
    <w:rsid w:val="000E22C2"/>
    <w:rsid w:val="000E6DC3"/>
    <w:rsid w:val="000F3064"/>
    <w:rsid w:val="000F373E"/>
    <w:rsid w:val="0010448C"/>
    <w:rsid w:val="00110238"/>
    <w:rsid w:val="00117806"/>
    <w:rsid w:val="00120C31"/>
    <w:rsid w:val="001220F6"/>
    <w:rsid w:val="00132120"/>
    <w:rsid w:val="001361DA"/>
    <w:rsid w:val="00141EC6"/>
    <w:rsid w:val="00150A86"/>
    <w:rsid w:val="0015611E"/>
    <w:rsid w:val="0015753D"/>
    <w:rsid w:val="00167506"/>
    <w:rsid w:val="00173196"/>
    <w:rsid w:val="00186500"/>
    <w:rsid w:val="00193D5C"/>
    <w:rsid w:val="001C258C"/>
    <w:rsid w:val="001D7101"/>
    <w:rsid w:val="001E46D8"/>
    <w:rsid w:val="001E7194"/>
    <w:rsid w:val="002271DE"/>
    <w:rsid w:val="00233A7C"/>
    <w:rsid w:val="00243033"/>
    <w:rsid w:val="00245B40"/>
    <w:rsid w:val="0025411F"/>
    <w:rsid w:val="002552B5"/>
    <w:rsid w:val="00256BDF"/>
    <w:rsid w:val="00293AC8"/>
    <w:rsid w:val="002A3CAF"/>
    <w:rsid w:val="002B1B04"/>
    <w:rsid w:val="002C4BA3"/>
    <w:rsid w:val="002C6EDA"/>
    <w:rsid w:val="002D29FD"/>
    <w:rsid w:val="002F533A"/>
    <w:rsid w:val="002F55BA"/>
    <w:rsid w:val="0030454E"/>
    <w:rsid w:val="0032664A"/>
    <w:rsid w:val="00331D7F"/>
    <w:rsid w:val="0033389C"/>
    <w:rsid w:val="00375B77"/>
    <w:rsid w:val="00380329"/>
    <w:rsid w:val="00394817"/>
    <w:rsid w:val="003B0358"/>
    <w:rsid w:val="003B3F4C"/>
    <w:rsid w:val="003B54DF"/>
    <w:rsid w:val="003C111D"/>
    <w:rsid w:val="003E4403"/>
    <w:rsid w:val="003F0D49"/>
    <w:rsid w:val="0040408A"/>
    <w:rsid w:val="00422E5D"/>
    <w:rsid w:val="004308D5"/>
    <w:rsid w:val="0044274D"/>
    <w:rsid w:val="0044664A"/>
    <w:rsid w:val="0045395E"/>
    <w:rsid w:val="004619CA"/>
    <w:rsid w:val="00463A2F"/>
    <w:rsid w:val="00474C2A"/>
    <w:rsid w:val="0047611C"/>
    <w:rsid w:val="004773F1"/>
    <w:rsid w:val="004D6A2E"/>
    <w:rsid w:val="004F27B2"/>
    <w:rsid w:val="00502561"/>
    <w:rsid w:val="00504EA3"/>
    <w:rsid w:val="00537574"/>
    <w:rsid w:val="00546754"/>
    <w:rsid w:val="00584613"/>
    <w:rsid w:val="00596396"/>
    <w:rsid w:val="005B24A5"/>
    <w:rsid w:val="005B5AFB"/>
    <w:rsid w:val="005B65CB"/>
    <w:rsid w:val="005C28FE"/>
    <w:rsid w:val="005E40C5"/>
    <w:rsid w:val="005F7CE4"/>
    <w:rsid w:val="006055F4"/>
    <w:rsid w:val="00622399"/>
    <w:rsid w:val="00625D69"/>
    <w:rsid w:val="0066410D"/>
    <w:rsid w:val="00666E01"/>
    <w:rsid w:val="00667B4F"/>
    <w:rsid w:val="00677EB3"/>
    <w:rsid w:val="00685809"/>
    <w:rsid w:val="00687EEE"/>
    <w:rsid w:val="00695F4F"/>
    <w:rsid w:val="006A79E3"/>
    <w:rsid w:val="006A7D9F"/>
    <w:rsid w:val="006B332D"/>
    <w:rsid w:val="006B385B"/>
    <w:rsid w:val="006B431F"/>
    <w:rsid w:val="006C3207"/>
    <w:rsid w:val="00722C69"/>
    <w:rsid w:val="007369EC"/>
    <w:rsid w:val="00736F3E"/>
    <w:rsid w:val="00751B88"/>
    <w:rsid w:val="00753C73"/>
    <w:rsid w:val="00766625"/>
    <w:rsid w:val="00771785"/>
    <w:rsid w:val="00780712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F79EA"/>
    <w:rsid w:val="0081465C"/>
    <w:rsid w:val="008324E6"/>
    <w:rsid w:val="00840FB8"/>
    <w:rsid w:val="00850D93"/>
    <w:rsid w:val="0087306C"/>
    <w:rsid w:val="00883C77"/>
    <w:rsid w:val="008911A1"/>
    <w:rsid w:val="008B1CB7"/>
    <w:rsid w:val="008D4CD9"/>
    <w:rsid w:val="008F2A9A"/>
    <w:rsid w:val="00910AFE"/>
    <w:rsid w:val="00913554"/>
    <w:rsid w:val="0091474C"/>
    <w:rsid w:val="0092741E"/>
    <w:rsid w:val="00940793"/>
    <w:rsid w:val="009524F9"/>
    <w:rsid w:val="009559D2"/>
    <w:rsid w:val="009619E2"/>
    <w:rsid w:val="00973A91"/>
    <w:rsid w:val="0097551C"/>
    <w:rsid w:val="0097673C"/>
    <w:rsid w:val="0098037A"/>
    <w:rsid w:val="00987A06"/>
    <w:rsid w:val="00995DAD"/>
    <w:rsid w:val="009B75C8"/>
    <w:rsid w:val="009D2444"/>
    <w:rsid w:val="009D4223"/>
    <w:rsid w:val="009D47B9"/>
    <w:rsid w:val="009E2FBF"/>
    <w:rsid w:val="009E5D67"/>
    <w:rsid w:val="009F413E"/>
    <w:rsid w:val="00A03A37"/>
    <w:rsid w:val="00A20873"/>
    <w:rsid w:val="00A22DA0"/>
    <w:rsid w:val="00A26D40"/>
    <w:rsid w:val="00A57303"/>
    <w:rsid w:val="00A6294E"/>
    <w:rsid w:val="00A93189"/>
    <w:rsid w:val="00AA0040"/>
    <w:rsid w:val="00AE0029"/>
    <w:rsid w:val="00B01E57"/>
    <w:rsid w:val="00B04B7C"/>
    <w:rsid w:val="00B15BB5"/>
    <w:rsid w:val="00B20A91"/>
    <w:rsid w:val="00B30B49"/>
    <w:rsid w:val="00B757E7"/>
    <w:rsid w:val="00B87278"/>
    <w:rsid w:val="00B9688E"/>
    <w:rsid w:val="00BA0DCB"/>
    <w:rsid w:val="00BB465C"/>
    <w:rsid w:val="00BC72CE"/>
    <w:rsid w:val="00BE564F"/>
    <w:rsid w:val="00C02265"/>
    <w:rsid w:val="00C0487B"/>
    <w:rsid w:val="00C22810"/>
    <w:rsid w:val="00C3100E"/>
    <w:rsid w:val="00C51C97"/>
    <w:rsid w:val="00C52A00"/>
    <w:rsid w:val="00C607D8"/>
    <w:rsid w:val="00C7006F"/>
    <w:rsid w:val="00C71B95"/>
    <w:rsid w:val="00C77113"/>
    <w:rsid w:val="00C82CC3"/>
    <w:rsid w:val="00C92024"/>
    <w:rsid w:val="00C922C1"/>
    <w:rsid w:val="00CA4CD5"/>
    <w:rsid w:val="00CB14B9"/>
    <w:rsid w:val="00CB153E"/>
    <w:rsid w:val="00CB61D4"/>
    <w:rsid w:val="00CC2A42"/>
    <w:rsid w:val="00CD1A31"/>
    <w:rsid w:val="00D033D3"/>
    <w:rsid w:val="00D110FB"/>
    <w:rsid w:val="00D1185A"/>
    <w:rsid w:val="00D17079"/>
    <w:rsid w:val="00D204DF"/>
    <w:rsid w:val="00D35468"/>
    <w:rsid w:val="00D42EB3"/>
    <w:rsid w:val="00D44FB9"/>
    <w:rsid w:val="00D50AB4"/>
    <w:rsid w:val="00D50C57"/>
    <w:rsid w:val="00D54E42"/>
    <w:rsid w:val="00D64E5C"/>
    <w:rsid w:val="00D82B7B"/>
    <w:rsid w:val="00DA10B8"/>
    <w:rsid w:val="00DB1BC3"/>
    <w:rsid w:val="00DB6BC6"/>
    <w:rsid w:val="00DD33BC"/>
    <w:rsid w:val="00DE7C82"/>
    <w:rsid w:val="00E1084A"/>
    <w:rsid w:val="00E13D86"/>
    <w:rsid w:val="00E35779"/>
    <w:rsid w:val="00E70C11"/>
    <w:rsid w:val="00E832CC"/>
    <w:rsid w:val="00E8607D"/>
    <w:rsid w:val="00E924DA"/>
    <w:rsid w:val="00E96EE6"/>
    <w:rsid w:val="00EA36A6"/>
    <w:rsid w:val="00ED1B65"/>
    <w:rsid w:val="00EF579A"/>
    <w:rsid w:val="00F05A7A"/>
    <w:rsid w:val="00F253E3"/>
    <w:rsid w:val="00F4785B"/>
    <w:rsid w:val="00F52283"/>
    <w:rsid w:val="00F5242A"/>
    <w:rsid w:val="00F6649F"/>
    <w:rsid w:val="00F7769B"/>
    <w:rsid w:val="00F93D12"/>
    <w:rsid w:val="00F94A5C"/>
    <w:rsid w:val="00F95C14"/>
    <w:rsid w:val="00FB005A"/>
    <w:rsid w:val="00FC06B0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74C2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2E5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77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74C2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2E5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77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2</cp:revision>
  <cp:lastPrinted>2017-12-19T09:45:00Z</cp:lastPrinted>
  <dcterms:created xsi:type="dcterms:W3CDTF">2019-03-23T18:58:00Z</dcterms:created>
  <dcterms:modified xsi:type="dcterms:W3CDTF">2019-03-23T18:58:00Z</dcterms:modified>
</cp:coreProperties>
</file>